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5E6" w:rsidRPr="00630CEB" w:rsidRDefault="009215E6" w:rsidP="009215E6">
      <w:pPr>
        <w:jc w:val="center"/>
        <w:rPr>
          <w:rFonts w:ascii="Times New Roman" w:hAnsi="Times New Roman" w:cs="Times New Roman"/>
          <w:b/>
          <w:sz w:val="28"/>
          <w:szCs w:val="28"/>
          <w:lang w:val="kk-KZ"/>
        </w:rPr>
      </w:pPr>
      <w:r w:rsidRPr="00630CEB">
        <w:rPr>
          <w:rFonts w:ascii="Times New Roman" w:hAnsi="Times New Roman" w:cs="Times New Roman"/>
          <w:b/>
          <w:sz w:val="28"/>
          <w:szCs w:val="28"/>
          <w:lang w:val="kk-KZ"/>
        </w:rPr>
        <w:t>9-дәріс</w:t>
      </w:r>
    </w:p>
    <w:p w:rsidR="00000000" w:rsidRPr="00630CEB" w:rsidRDefault="009215E6" w:rsidP="009215E6">
      <w:pPr>
        <w:jc w:val="center"/>
        <w:rPr>
          <w:rFonts w:ascii="Times New Roman" w:hAnsi="Times New Roman" w:cs="Times New Roman"/>
          <w:b/>
          <w:sz w:val="28"/>
          <w:szCs w:val="28"/>
          <w:lang w:val="kk-KZ"/>
        </w:rPr>
      </w:pPr>
      <w:r w:rsidRPr="00630CEB">
        <w:rPr>
          <w:rFonts w:ascii="Times New Roman" w:hAnsi="Times New Roman" w:cs="Times New Roman"/>
          <w:b/>
          <w:sz w:val="28"/>
          <w:szCs w:val="28"/>
          <w:lang w:val="kk-KZ"/>
        </w:rPr>
        <w:t xml:space="preserve">Мал азықтық өсімдіктер. </w:t>
      </w:r>
      <w:r w:rsidRPr="00630CEB">
        <w:rPr>
          <w:rFonts w:ascii="Times New Roman" w:hAnsi="Times New Roman" w:cs="Times New Roman"/>
          <w:b/>
          <w:i/>
          <w:iCs/>
          <w:sz w:val="28"/>
          <w:szCs w:val="28"/>
          <w:lang w:val="kk-KZ"/>
        </w:rPr>
        <w:t>Apiaceae</w:t>
      </w:r>
      <w:r w:rsidRPr="00630CEB">
        <w:rPr>
          <w:rFonts w:ascii="Times New Roman" w:hAnsi="Times New Roman" w:cs="Times New Roman"/>
          <w:b/>
          <w:sz w:val="28"/>
          <w:szCs w:val="28"/>
          <w:lang w:val="kk-KZ"/>
        </w:rPr>
        <w:t xml:space="preserve"> Lindl. түрлеріне тоқталу</w:t>
      </w:r>
    </w:p>
    <w:p w:rsidR="009215E6" w:rsidRPr="00630CEB" w:rsidRDefault="009215E6" w:rsidP="009215E6">
      <w:pPr>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Республикамыздағы егін шаруашылығында малазықтық дақылдар 2,7 млн. га. жерде орналасқан, яғни барлық егіс аумағының 16%-ын алып жатыр. Қазақстанда малдар қорада тұратын кезеңде және жазда үстемелеп азықтандыруға алатын мал азығы үшін жыртылатын жерлерде малазықтық дақылдар өсіріледі, оларды негізгі топтарға бөлуге болады: </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Сүрлем дақылдар.</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Көпжылдық бұршақ тұқымдастар.</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Көпжылдық астық тұқымдастар.</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Біржылдық бұршақ тұқымдастар.</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Біржылдық астық тұқымдастар. </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Малазықтық тамыржемістілер.</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Малазықтық бақша дақылдар. </w:t>
      </w:r>
    </w:p>
    <w:p w:rsidR="009215E6" w:rsidRPr="00630CEB" w:rsidRDefault="009215E6" w:rsidP="009215E6">
      <w:pPr>
        <w:pStyle w:val="a3"/>
        <w:numPr>
          <w:ilvl w:val="0"/>
          <w:numId w:val="2"/>
        </w:numPr>
        <w:spacing w:after="0" w:line="240" w:lineRule="auto"/>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Жемазықты дақылдар.</w:t>
      </w:r>
    </w:p>
    <w:p w:rsidR="009215E6" w:rsidRPr="00630CEB" w:rsidRDefault="009215E6" w:rsidP="009215E6">
      <w:pPr>
        <w:jc w:val="both"/>
        <w:rPr>
          <w:rFonts w:ascii="Times New Roman" w:hAnsi="Times New Roman" w:cs="Times New Roman"/>
          <w:sz w:val="28"/>
          <w:szCs w:val="28"/>
          <w:shd w:val="clear" w:color="auto" w:fill="FFFFFF"/>
          <w:lang w:val="kk-KZ"/>
        </w:rPr>
      </w:pPr>
      <w:r w:rsidRPr="00630CEB">
        <w:rPr>
          <w:rFonts w:ascii="Times New Roman" w:hAnsi="Times New Roman" w:cs="Times New Roman"/>
          <w:sz w:val="28"/>
          <w:szCs w:val="28"/>
          <w:shd w:val="clear" w:color="auto" w:fill="FFFFFF"/>
          <w:lang w:val="kk-KZ"/>
        </w:rPr>
        <w:t> </w:t>
      </w:r>
      <w:r w:rsidRPr="00630CEB">
        <w:rPr>
          <w:rFonts w:ascii="Times New Roman" w:hAnsi="Times New Roman" w:cs="Times New Roman"/>
          <w:sz w:val="28"/>
          <w:szCs w:val="28"/>
          <w:lang w:val="kk-KZ"/>
        </w:rPr>
        <w:br/>
      </w:r>
      <w:r w:rsidRPr="00630CEB">
        <w:rPr>
          <w:rFonts w:ascii="Times New Roman" w:hAnsi="Times New Roman" w:cs="Times New Roman"/>
          <w:sz w:val="28"/>
          <w:szCs w:val="28"/>
          <w:shd w:val="clear" w:color="auto" w:fill="FFFFFF"/>
          <w:lang w:val="kk-KZ"/>
        </w:rPr>
        <w:t>Одан басқа аз тараған және дәстүрлі емес малазықтық өсімдіктер тобын көрсетуге болады, бірақ та олар қазірше маңызды өндірістік рөл атқармайды. Қазақстанда негізгі сүрлем дақыл ретінде жүгері, күнбағыс, ақ жүгері және судан шөбін өсіреді. Дақылдардың негізгі өсіру мақсаты – сүрлем алу және жаздың екінші жартысында (тамыз-қыркүйек басында) жасыл балаусамен үстеме азықтандыру. </w:t>
      </w:r>
    </w:p>
    <w:p w:rsidR="00630CEB" w:rsidRPr="00630CEB" w:rsidRDefault="00630CEB" w:rsidP="00630CEB">
      <w:pPr>
        <w:ind w:firstLine="720"/>
        <w:jc w:val="both"/>
        <w:rPr>
          <w:rFonts w:ascii="Times New Roman" w:hAnsi="Times New Roman" w:cs="Times New Roman"/>
          <w:noProof/>
          <w:sz w:val="28"/>
          <w:szCs w:val="28"/>
          <w:lang w:val="kk-KZ" w:eastAsia="ko-KR"/>
        </w:rPr>
      </w:pPr>
      <w:r w:rsidRPr="00630CEB">
        <w:rPr>
          <w:rFonts w:ascii="Times New Roman" w:hAnsi="Times New Roman" w:cs="Times New Roman"/>
          <w:sz w:val="28"/>
          <w:szCs w:val="28"/>
          <w:lang w:val="kk-KZ" w:eastAsia="ko-KR"/>
        </w:rPr>
        <w:t>Тұқымдасқа 3 мыңнан аса түр (300туыс) жатады. Бұрынғы одақтас республикалардың флорасында 800-дей түрі, ал Қазақстанда флорасында 230 түрі кездеседі. Олар жер шарының барлық жерінде, негізінен солтүстік ендіктің қоңыржай және құрғақ климатты зоналарында, сонымен бірге тропикалық елдердің тауларында кеңінен таралған. Көптеген алқаптарда, өсімдіктер қауымдастығының негізгі компоненттері болып табылады, әсіресе климаты құрғақ аудандарда. Өмірлік формалары: негізінен</w:t>
      </w:r>
      <w:r w:rsidRPr="00630CEB">
        <w:rPr>
          <w:rFonts w:ascii="Times New Roman" w:hAnsi="Times New Roman" w:cs="Times New Roman"/>
          <w:noProof/>
          <w:sz w:val="28"/>
          <w:szCs w:val="28"/>
          <w:lang w:val="kk-KZ" w:eastAsia="ko-KR"/>
        </w:rPr>
        <w:t xml:space="preserve"> көпжылдық шөптесін өсімдіктер, сиректеу бұталар немесе жартылай бұталар. Сабағының іші қуыс, биіктігі </w:t>
      </w:r>
      <w:smartTag w:uri="urn:schemas-microsoft-com:office:smarttags" w:element="metricconverter">
        <w:smartTagPr>
          <w:attr w:name="ProductID" w:val="4 м"/>
        </w:smartTagPr>
        <w:r w:rsidRPr="00630CEB">
          <w:rPr>
            <w:rFonts w:ascii="Times New Roman" w:hAnsi="Times New Roman" w:cs="Times New Roman"/>
            <w:noProof/>
            <w:sz w:val="28"/>
            <w:szCs w:val="28"/>
            <w:lang w:val="kk-KZ" w:eastAsia="ko-KR"/>
          </w:rPr>
          <w:t>4 м</w:t>
        </w:r>
      </w:smartTag>
      <w:r w:rsidRPr="00630CEB">
        <w:rPr>
          <w:rFonts w:ascii="Times New Roman" w:hAnsi="Times New Roman" w:cs="Times New Roman"/>
          <w:noProof/>
          <w:sz w:val="28"/>
          <w:szCs w:val="28"/>
          <w:lang w:val="kk-KZ" w:eastAsia="ko-KR"/>
        </w:rPr>
        <w:t xml:space="preserve">., ал диаметрі 6см. дейін барады. Жапырақтары көп жағдайда кезектесіп орналасады, жапырақ қынапшасы және тілімделген тақтасы болады. Гүлшоғыры күрделі шатыр, сиректеу қарапайым шатыр, немесе шоқпарбас түрінде болады. Гүлдері актинеморфты немесе бір гүлшоғының деңгейінде аздап зигоморфты, 5 мүшелі. Тостағанша жапырақшалары редукцияға ұшыраған және 5 тіс немесе көмкерме түрінде болады. Күлтесі үстіңгі жағында аздаған ойығы бар 5 жеке жапырақшалардан тұрады. Аталығының саны 5, олардың жіпшелері аталықтың ішкі шеңберінен </w:t>
      </w:r>
      <w:r w:rsidRPr="00630CEB">
        <w:rPr>
          <w:rFonts w:ascii="Times New Roman" w:hAnsi="Times New Roman" w:cs="Times New Roman"/>
          <w:noProof/>
          <w:sz w:val="28"/>
          <w:szCs w:val="28"/>
          <w:lang w:val="kk-KZ" w:eastAsia="ko-KR"/>
        </w:rPr>
        <w:lastRenderedPageBreak/>
        <w:t xml:space="preserve">түзілетін нектарниктің дискісіне бекініп тұрады. Гинецейі ценокарпты, 2 жеміс жапырақшасынан тұрады, гүлтүйіні төменгі 2 ұялы. Гүлінің формуласы мынадай: </w:t>
      </w:r>
    </w:p>
    <w:p w:rsidR="00630CEB" w:rsidRPr="00630CEB" w:rsidRDefault="00630CEB" w:rsidP="00630CEB">
      <w:pPr>
        <w:ind w:firstLine="720"/>
        <w:jc w:val="both"/>
        <w:rPr>
          <w:rFonts w:ascii="Times New Roman" w:hAnsi="Times New Roman" w:cs="Times New Roman"/>
          <w:noProof/>
          <w:sz w:val="28"/>
          <w:szCs w:val="28"/>
          <w:lang w:val="kk-KZ" w:eastAsia="ko-KR"/>
        </w:rPr>
      </w:pPr>
      <w:r w:rsidRPr="00630CEB">
        <w:rPr>
          <w:rFonts w:ascii="Times New Roman" w:hAnsi="Times New Roman" w:cs="Times New Roman"/>
          <w:noProof/>
          <w:sz w:val="28"/>
          <w:szCs w:val="28"/>
          <w:lang w:eastAsia="ko-KR"/>
        </w:rPr>
        <w:sym w:font="Symbol" w:char="F02A"/>
      </w:r>
      <w:r w:rsidRPr="00630CEB">
        <w:rPr>
          <w:rFonts w:ascii="Times New Roman" w:hAnsi="Times New Roman" w:cs="Times New Roman"/>
          <w:noProof/>
          <w:sz w:val="28"/>
          <w:szCs w:val="28"/>
          <w:lang w:val="kk-KZ" w:eastAsia="ko-KR"/>
        </w:rPr>
        <w:t xml:space="preserve"> Ca </w:t>
      </w:r>
      <w:r w:rsidRPr="00630CEB">
        <w:rPr>
          <w:rFonts w:ascii="Times New Roman" w:hAnsi="Times New Roman" w:cs="Times New Roman"/>
          <w:noProof/>
          <w:sz w:val="28"/>
          <w:szCs w:val="28"/>
          <w:vertAlign w:val="subscript"/>
          <w:lang w:val="kk-KZ" w:eastAsia="ko-KR"/>
        </w:rPr>
        <w:t>(5-0</w:t>
      </w:r>
      <w:r w:rsidRPr="00630CEB">
        <w:rPr>
          <w:rFonts w:ascii="Times New Roman" w:hAnsi="Times New Roman" w:cs="Times New Roman"/>
          <w:noProof/>
          <w:sz w:val="28"/>
          <w:szCs w:val="28"/>
          <w:lang w:val="kk-KZ" w:eastAsia="ko-KR"/>
        </w:rPr>
        <w:t xml:space="preserve">) Co </w:t>
      </w:r>
      <w:smartTag w:uri="urn:schemas-microsoft-com:office:smarttags" w:element="metricconverter">
        <w:smartTagPr>
          <w:attr w:name="ProductID" w:val="5 A"/>
        </w:smartTagPr>
        <w:r w:rsidRPr="00630CEB">
          <w:rPr>
            <w:rFonts w:ascii="Times New Roman" w:hAnsi="Times New Roman" w:cs="Times New Roman"/>
            <w:noProof/>
            <w:sz w:val="28"/>
            <w:szCs w:val="28"/>
            <w:vertAlign w:val="subscript"/>
            <w:lang w:val="kk-KZ" w:eastAsia="ko-KR"/>
          </w:rPr>
          <w:t>5</w:t>
        </w:r>
        <w:r w:rsidRPr="00630CEB">
          <w:rPr>
            <w:rFonts w:ascii="Times New Roman" w:hAnsi="Times New Roman" w:cs="Times New Roman"/>
            <w:noProof/>
            <w:sz w:val="28"/>
            <w:szCs w:val="28"/>
            <w:lang w:val="kk-KZ" w:eastAsia="ko-KR"/>
          </w:rPr>
          <w:t xml:space="preserve"> A</w:t>
        </w:r>
      </w:smartTag>
      <w:r w:rsidRPr="00630CEB">
        <w:rPr>
          <w:rFonts w:ascii="Times New Roman" w:hAnsi="Times New Roman" w:cs="Times New Roman"/>
          <w:noProof/>
          <w:sz w:val="28"/>
          <w:szCs w:val="28"/>
          <w:lang w:val="kk-KZ" w:eastAsia="ko-KR"/>
        </w:rPr>
        <w:t xml:space="preserve"> </w:t>
      </w:r>
      <w:smartTag w:uri="urn:schemas-microsoft-com:office:smarttags" w:element="metricconverter">
        <w:smartTagPr>
          <w:attr w:name="ProductID" w:val="5 G"/>
        </w:smartTagPr>
        <w:r w:rsidRPr="00630CEB">
          <w:rPr>
            <w:rFonts w:ascii="Times New Roman" w:hAnsi="Times New Roman" w:cs="Times New Roman"/>
            <w:noProof/>
            <w:sz w:val="28"/>
            <w:szCs w:val="28"/>
            <w:vertAlign w:val="subscript"/>
            <w:lang w:val="kk-KZ" w:eastAsia="ko-KR"/>
          </w:rPr>
          <w:t>5</w:t>
        </w:r>
        <w:r w:rsidRPr="00630CEB">
          <w:rPr>
            <w:rFonts w:ascii="Times New Roman" w:hAnsi="Times New Roman" w:cs="Times New Roman"/>
            <w:noProof/>
            <w:sz w:val="28"/>
            <w:szCs w:val="28"/>
            <w:lang w:val="kk-KZ" w:eastAsia="ko-KR"/>
          </w:rPr>
          <w:t xml:space="preserve"> G</w:t>
        </w:r>
      </w:smartTag>
      <w:r w:rsidRPr="00630CEB">
        <w:rPr>
          <w:rFonts w:ascii="Times New Roman" w:hAnsi="Times New Roman" w:cs="Times New Roman"/>
          <w:noProof/>
          <w:sz w:val="28"/>
          <w:szCs w:val="28"/>
          <w:lang w:val="kk-KZ" w:eastAsia="ko-KR"/>
        </w:rPr>
        <w:t xml:space="preserve"> </w:t>
      </w:r>
      <w:r w:rsidRPr="00630CEB">
        <w:rPr>
          <w:rFonts w:ascii="Times New Roman" w:hAnsi="Times New Roman" w:cs="Times New Roman"/>
          <w:noProof/>
          <w:sz w:val="28"/>
          <w:szCs w:val="28"/>
          <w:vertAlign w:val="subscript"/>
          <w:lang w:val="kk-KZ" w:eastAsia="ko-KR"/>
        </w:rPr>
        <w:t>(2)</w:t>
      </w:r>
      <w:r w:rsidRPr="00630CEB">
        <w:rPr>
          <w:rFonts w:ascii="Times New Roman" w:hAnsi="Times New Roman" w:cs="Times New Roman"/>
          <w:noProof/>
          <w:sz w:val="28"/>
          <w:szCs w:val="28"/>
          <w:lang w:val="kk-KZ" w:eastAsia="ko-KR"/>
        </w:rPr>
        <w:t xml:space="preserve">.        </w:t>
      </w:r>
    </w:p>
    <w:p w:rsidR="00630CEB" w:rsidRPr="00630CEB" w:rsidRDefault="00630CEB" w:rsidP="00630CEB">
      <w:pPr>
        <w:pStyle w:val="a4"/>
        <w:spacing w:before="0" w:after="0" w:line="240" w:lineRule="auto"/>
        <w:ind w:firstLine="720"/>
        <w:rPr>
          <w:rFonts w:ascii="Times New Roman" w:hAnsi="Times New Roman"/>
          <w:szCs w:val="28"/>
          <w:lang w:val="kk-KZ"/>
        </w:rPr>
      </w:pPr>
      <w:r w:rsidRPr="00630CEB">
        <w:rPr>
          <w:rFonts w:ascii="Times New Roman" w:hAnsi="Times New Roman"/>
          <w:szCs w:val="28"/>
          <w:lang w:val="kk-KZ"/>
        </w:rPr>
        <w:t>Осы үлкен және кең таралған тұқымдастың туыстарының барлығы бір-біріне өте жақын. Ол бұлардың сыртқы ұқсастығынан, әсіресе вегетативтік органдарының құрылысынан айқын ба</w:t>
      </w:r>
      <w:r w:rsidRPr="00630CEB">
        <w:rPr>
          <w:rFonts w:ascii="Times New Roman" w:hAnsi="Times New Roman"/>
          <w:szCs w:val="28"/>
          <w:lang w:val="kk-KZ" w:eastAsia="ko-KR"/>
        </w:rPr>
        <w:t>йқ</w:t>
      </w:r>
      <w:r w:rsidRPr="00630CEB">
        <w:rPr>
          <w:rFonts w:ascii="Times New Roman" w:hAnsi="Times New Roman"/>
          <w:szCs w:val="28"/>
          <w:lang w:val="kk-KZ"/>
        </w:rPr>
        <w:t>алады. Тұқымдастың классификациясын жасағанда және анықтағанда, жемісінің құрылысы ең маңызды р</w:t>
      </w:r>
      <w:r w:rsidRPr="00630CEB">
        <w:rPr>
          <w:rFonts w:ascii="Times New Roman" w:hAnsi="Times New Roman"/>
          <w:szCs w:val="28"/>
          <w:lang w:val="kk-KZ" w:eastAsia="ko-KR"/>
        </w:rPr>
        <w:t>о</w:t>
      </w:r>
      <w:r w:rsidRPr="00630CEB">
        <w:rPr>
          <w:rFonts w:ascii="Times New Roman" w:hAnsi="Times New Roman"/>
          <w:szCs w:val="28"/>
          <w:lang w:val="kk-KZ"/>
        </w:rPr>
        <w:t>л</w:t>
      </w:r>
      <w:r w:rsidRPr="00630CEB">
        <w:rPr>
          <w:rFonts w:ascii="Times New Roman" w:hAnsi="Times New Roman"/>
          <w:szCs w:val="28"/>
          <w:lang w:val="kk-KZ" w:eastAsia="ko-KR"/>
        </w:rPr>
        <w:t>ь</w:t>
      </w:r>
      <w:r w:rsidRPr="00630CEB">
        <w:rPr>
          <w:rFonts w:ascii="Times New Roman" w:hAnsi="Times New Roman"/>
          <w:szCs w:val="28"/>
          <w:lang w:val="kk-KZ"/>
        </w:rPr>
        <w:t xml:space="preserve"> атқарады. Жемісі пісіп жетілген кезде</w:t>
      </w:r>
      <w:r w:rsidRPr="00630CEB">
        <w:rPr>
          <w:rFonts w:ascii="Times New Roman" w:hAnsi="Times New Roman"/>
          <w:szCs w:val="28"/>
          <w:lang w:val="kk-KZ" w:eastAsia="ko-KR"/>
        </w:rPr>
        <w:t>, екі ашылмайтын (қақырамайтын), бір дәнді жартылай жеміске бөлінеді. Мұндай жемісті тұқымша деп атайды, ол екіге бөлінген карпофораның басында ілініп тұрады</w:t>
      </w:r>
      <w:r w:rsidRPr="00630CEB">
        <w:rPr>
          <w:rFonts w:ascii="Times New Roman" w:hAnsi="Times New Roman"/>
          <w:szCs w:val="28"/>
          <w:lang w:val="kk-KZ"/>
        </w:rPr>
        <w:t>. Тұқымшаның сыртында 5 тікесінен орналасқан қабырғалары болады. Жеміс қапта оларға</w:t>
      </w:r>
      <w:r w:rsidRPr="00630CEB">
        <w:rPr>
          <w:rFonts w:ascii="Times New Roman" w:hAnsi="Times New Roman"/>
          <w:szCs w:val="28"/>
          <w:lang w:val="kk-KZ" w:eastAsia="ko-KR"/>
        </w:rPr>
        <w:t>,</w:t>
      </w:r>
      <w:r w:rsidRPr="00630CEB">
        <w:rPr>
          <w:rFonts w:ascii="Times New Roman" w:hAnsi="Times New Roman"/>
          <w:szCs w:val="28"/>
          <w:lang w:val="kk-KZ"/>
        </w:rPr>
        <w:t xml:space="preserve"> бес өткізгіш шоғы сәйкес келеді.</w:t>
      </w:r>
      <w:r w:rsidRPr="00630CEB">
        <w:rPr>
          <w:rFonts w:ascii="Times New Roman" w:hAnsi="Times New Roman"/>
          <w:szCs w:val="28"/>
          <w:lang w:val="kk-KZ" w:eastAsia="ko-KR"/>
        </w:rPr>
        <w:t xml:space="preserve"> </w:t>
      </w:r>
      <w:r w:rsidRPr="00630CEB">
        <w:rPr>
          <w:rFonts w:ascii="Times New Roman" w:hAnsi="Times New Roman"/>
          <w:szCs w:val="28"/>
          <w:lang w:val="kk-KZ"/>
        </w:rPr>
        <w:t>Бұл алғашқы қабырғалар. Олар барлақ түрлерде айқын байқалмайды. Қабырғаларының арасында бороздкалары орналасады, олардың арасында май жолдары болады. Кейде борозд</w:t>
      </w:r>
      <w:r w:rsidRPr="00630CEB">
        <w:rPr>
          <w:rFonts w:ascii="Times New Roman" w:hAnsi="Times New Roman"/>
          <w:szCs w:val="28"/>
          <w:lang w:val="kk-KZ" w:eastAsia="ko-KR"/>
        </w:rPr>
        <w:t>к</w:t>
      </w:r>
      <w:r w:rsidRPr="00630CEB">
        <w:rPr>
          <w:rFonts w:ascii="Times New Roman" w:hAnsi="Times New Roman"/>
          <w:szCs w:val="28"/>
          <w:lang w:val="kk-KZ"/>
        </w:rPr>
        <w:t>алардың орнына</w:t>
      </w:r>
      <w:r w:rsidRPr="00630CEB">
        <w:rPr>
          <w:rFonts w:ascii="Times New Roman" w:hAnsi="Times New Roman"/>
          <w:szCs w:val="28"/>
          <w:lang w:val="kk-KZ" w:eastAsia="ko-KR"/>
        </w:rPr>
        <w:t>,</w:t>
      </w:r>
      <w:r w:rsidRPr="00630CEB">
        <w:rPr>
          <w:rFonts w:ascii="Times New Roman" w:hAnsi="Times New Roman"/>
          <w:szCs w:val="28"/>
          <w:lang w:val="kk-KZ"/>
        </w:rPr>
        <w:t xml:space="preserve"> екінші реттік қабырғалары пайда болады. Олар алғашқы қабырғалардан</w:t>
      </w:r>
      <w:r w:rsidRPr="00630CEB">
        <w:rPr>
          <w:rFonts w:ascii="Times New Roman" w:hAnsi="Times New Roman"/>
          <w:szCs w:val="28"/>
          <w:lang w:val="kk-KZ" w:eastAsia="ko-KR"/>
        </w:rPr>
        <w:t>,</w:t>
      </w:r>
      <w:r w:rsidRPr="00630CEB">
        <w:rPr>
          <w:rFonts w:ascii="Times New Roman" w:hAnsi="Times New Roman"/>
          <w:szCs w:val="28"/>
          <w:lang w:val="kk-KZ"/>
        </w:rPr>
        <w:t xml:space="preserve"> жеміс қаптарында өткізгіш шоқтарының болмаумен оңай ажыратылады. Май жолдары тұқымша жағында да болады. Бірақ ол әдетте</w:t>
      </w:r>
      <w:r w:rsidRPr="00630CEB">
        <w:rPr>
          <w:rFonts w:ascii="Times New Roman" w:hAnsi="Times New Roman"/>
          <w:szCs w:val="28"/>
          <w:lang w:val="kk-KZ" w:eastAsia="ko-KR"/>
        </w:rPr>
        <w:t>,</w:t>
      </w:r>
      <w:r w:rsidRPr="00630CEB">
        <w:rPr>
          <w:rFonts w:ascii="Times New Roman" w:hAnsi="Times New Roman"/>
          <w:szCs w:val="28"/>
          <w:lang w:val="kk-KZ"/>
        </w:rPr>
        <w:t xml:space="preserve"> жемістің қақырайтын жағынан басталады. Жемістің қақырайтын жағындағы бөлігіндегі, дәннің </w:t>
      </w:r>
      <w:r w:rsidRPr="00630CEB">
        <w:rPr>
          <w:rFonts w:ascii="Times New Roman" w:hAnsi="Times New Roman"/>
          <w:szCs w:val="28"/>
          <w:lang w:val="kk-KZ" w:eastAsia="ko-KR"/>
        </w:rPr>
        <w:t>э</w:t>
      </w:r>
      <w:r w:rsidRPr="00630CEB">
        <w:rPr>
          <w:rFonts w:ascii="Times New Roman" w:hAnsi="Times New Roman"/>
          <w:szCs w:val="28"/>
          <w:lang w:val="kk-KZ"/>
        </w:rPr>
        <w:t>ндосперм</w:t>
      </w:r>
      <w:r w:rsidRPr="00630CEB">
        <w:rPr>
          <w:rFonts w:ascii="Times New Roman" w:hAnsi="Times New Roman"/>
          <w:szCs w:val="28"/>
          <w:lang w:val="kk-KZ" w:eastAsia="ko-KR"/>
        </w:rPr>
        <w:t>і</w:t>
      </w:r>
      <w:r w:rsidRPr="00630CEB">
        <w:rPr>
          <w:rFonts w:ascii="Times New Roman" w:hAnsi="Times New Roman"/>
          <w:szCs w:val="28"/>
          <w:lang w:val="kk-KZ"/>
        </w:rPr>
        <w:t>н</w:t>
      </w:r>
      <w:r w:rsidRPr="00630CEB">
        <w:rPr>
          <w:rFonts w:ascii="Times New Roman" w:hAnsi="Times New Roman"/>
          <w:szCs w:val="28"/>
          <w:lang w:val="kk-KZ" w:eastAsia="ko-KR"/>
        </w:rPr>
        <w:t>і</w:t>
      </w:r>
      <w:r w:rsidRPr="00630CEB">
        <w:rPr>
          <w:rFonts w:ascii="Times New Roman" w:hAnsi="Times New Roman"/>
          <w:szCs w:val="28"/>
          <w:lang w:val="kk-KZ"/>
        </w:rPr>
        <w:t>ң үсті жалпақ немесе дөңес, орақ тәрізді немесе ойыс болуы мүмкін. Бұл жемістің к</w:t>
      </w:r>
      <w:r w:rsidRPr="00630CEB">
        <w:rPr>
          <w:rFonts w:ascii="Times New Roman" w:hAnsi="Times New Roman"/>
          <w:szCs w:val="28"/>
          <w:lang w:val="kk-KZ" w:eastAsia="ko-KR"/>
        </w:rPr>
        <w:t>ө</w:t>
      </w:r>
      <w:r w:rsidRPr="00630CEB">
        <w:rPr>
          <w:rFonts w:ascii="Times New Roman" w:hAnsi="Times New Roman"/>
          <w:szCs w:val="28"/>
          <w:lang w:val="kk-KZ"/>
        </w:rPr>
        <w:t xml:space="preserve">лденен кесіндісінен жақсы байқалады. </w:t>
      </w:r>
    </w:p>
    <w:p w:rsidR="00630CEB" w:rsidRPr="00630CEB" w:rsidRDefault="00630CEB" w:rsidP="00630CEB">
      <w:pPr>
        <w:ind w:firstLine="397"/>
        <w:jc w:val="both"/>
        <w:rPr>
          <w:rFonts w:ascii="Times New Roman" w:hAnsi="Times New Roman" w:cs="Times New Roman"/>
          <w:noProof/>
          <w:sz w:val="28"/>
          <w:szCs w:val="28"/>
          <w:lang w:val="kk-KZ" w:eastAsia="ko-KR"/>
        </w:rPr>
      </w:pPr>
      <w:r w:rsidRPr="00630CEB">
        <w:rPr>
          <w:rFonts w:ascii="Times New Roman" w:hAnsi="Times New Roman" w:cs="Times New Roman"/>
          <w:noProof/>
          <w:sz w:val="28"/>
          <w:szCs w:val="28"/>
          <w:lang w:val="kk-KZ" w:eastAsia="ko-KR"/>
        </w:rPr>
        <w:t xml:space="preserve">Көптеген түрлері ертеден овощтық, жем шөптік және қош иісті өсімдіктер ретінде өсіріледі. Олардың кейбіреулерінде, организмге қатты әсер ететін, улы алколоидтар болады. Олар мал шаруашылығына үнемі қауып туғызады. </w:t>
      </w:r>
    </w:p>
    <w:p w:rsidR="00630CEB" w:rsidRPr="00630CEB" w:rsidRDefault="00630CEB" w:rsidP="00630CEB">
      <w:pPr>
        <w:ind w:firstLine="720"/>
        <w:jc w:val="both"/>
        <w:rPr>
          <w:rFonts w:ascii="Times New Roman" w:hAnsi="Times New Roman" w:cs="Times New Roman"/>
          <w:sz w:val="28"/>
          <w:szCs w:val="28"/>
          <w:lang w:val="kk-KZ" w:eastAsia="ko-KR"/>
        </w:rPr>
      </w:pPr>
      <w:r w:rsidRPr="00630CEB">
        <w:rPr>
          <w:rFonts w:ascii="Times New Roman" w:hAnsi="Times New Roman" w:cs="Times New Roman"/>
          <w:i/>
          <w:noProof/>
          <w:sz w:val="28"/>
          <w:szCs w:val="28"/>
          <w:lang w:val="kk-KZ" w:eastAsia="ko-KR"/>
        </w:rPr>
        <w:t xml:space="preserve">Сәбіз туысы (морковь – </w:t>
      </w:r>
      <w:r w:rsidRPr="00630CEB">
        <w:rPr>
          <w:rFonts w:ascii="Times New Roman" w:hAnsi="Times New Roman" w:cs="Times New Roman"/>
          <w:i/>
          <w:sz w:val="28"/>
          <w:szCs w:val="28"/>
          <w:lang w:val="kk-KZ" w:eastAsia="ko-KR"/>
        </w:rPr>
        <w:t>Daucus).</w:t>
      </w:r>
      <w:r w:rsidRPr="00630CEB">
        <w:rPr>
          <w:rFonts w:ascii="Times New Roman" w:hAnsi="Times New Roman" w:cs="Times New Roman"/>
          <w:sz w:val="28"/>
          <w:szCs w:val="28"/>
          <w:lang w:val="kk-KZ" w:eastAsia="ko-KR"/>
        </w:rPr>
        <w:t xml:space="preserve"> Сәбіздің 60-тай түрі бар. Көпжылдық, 2-</w:t>
      </w:r>
      <w:r w:rsidRPr="00630CEB">
        <w:rPr>
          <w:rFonts w:ascii="Times New Roman" w:hAnsi="Times New Roman" w:cs="Times New Roman"/>
          <w:noProof/>
          <w:sz w:val="28"/>
          <w:szCs w:val="28"/>
          <w:lang w:val="kk-KZ" w:eastAsia="ko-KR"/>
        </w:rPr>
        <w:t xml:space="preserve"> </w:t>
      </w:r>
      <w:r w:rsidRPr="00630CEB">
        <w:rPr>
          <w:rFonts w:ascii="Times New Roman" w:hAnsi="Times New Roman" w:cs="Times New Roman"/>
          <w:sz w:val="28"/>
          <w:szCs w:val="28"/>
          <w:lang w:val="kk-KZ" w:eastAsia="ko-KR"/>
        </w:rPr>
        <w:t>жылдық және 1- жылдық шөптесін өсімдік.</w:t>
      </w:r>
    </w:p>
    <w:p w:rsidR="00630CEB" w:rsidRPr="00630CEB" w:rsidRDefault="00630CEB" w:rsidP="00630CEB">
      <w:pPr>
        <w:ind w:firstLine="720"/>
        <w:jc w:val="both"/>
        <w:rPr>
          <w:rFonts w:ascii="Times New Roman" w:hAnsi="Times New Roman" w:cs="Times New Roman"/>
          <w:sz w:val="28"/>
          <w:szCs w:val="28"/>
          <w:lang w:val="kk-KZ" w:eastAsia="ko-KR"/>
        </w:rPr>
      </w:pPr>
      <w:r w:rsidRPr="00630CEB">
        <w:rPr>
          <w:rFonts w:ascii="Times New Roman" w:hAnsi="Times New Roman" w:cs="Times New Roman"/>
          <w:sz w:val="28"/>
          <w:szCs w:val="28"/>
          <w:lang w:val="kk-KZ" w:eastAsia="ko-KR"/>
        </w:rPr>
        <w:t xml:space="preserve">Европада, алдынғы Азияда (Жерорта теңізі облысы), Африкада, Австралияда, Жаңа Зеландияда, солтүстік және оңтүстік Америкада кеңінен таралған. БОР-дың флорасында жабайы сәбіз (дикая </w:t>
      </w:r>
      <w:r w:rsidRPr="00630CEB">
        <w:rPr>
          <w:rFonts w:ascii="Times New Roman" w:hAnsi="Times New Roman" w:cs="Times New Roman"/>
          <w:noProof/>
          <w:sz w:val="28"/>
          <w:szCs w:val="28"/>
          <w:lang w:val="kk-KZ" w:eastAsia="ko-KR"/>
        </w:rPr>
        <w:t xml:space="preserve">морковь </w:t>
      </w:r>
      <w:r w:rsidRPr="00630CEB">
        <w:rPr>
          <w:rFonts w:ascii="Times New Roman" w:hAnsi="Times New Roman" w:cs="Times New Roman"/>
          <w:sz w:val="28"/>
          <w:szCs w:val="28"/>
          <w:lang w:val="kk-KZ" w:eastAsia="ko-KR"/>
        </w:rPr>
        <w:t>D.carota) деген бір ғана түр кездеседі. БОР территориясында ол Запорожьеге дейін барады. Тамаққа пайдаланатын сортарының ұзын, сиректеу қысқа, ашық сары немесе қызғыш- сары түсті тамыржемістері болады. Малға беретін сорттарының тамыржемістерінің түсі ақ немесе ақшыл-сары болып келеді және салмағы 2кг.-ға дейін барады.</w:t>
      </w:r>
    </w:p>
    <w:p w:rsidR="00630CEB" w:rsidRPr="00630CEB" w:rsidRDefault="00630CEB" w:rsidP="00630CEB">
      <w:pPr>
        <w:ind w:firstLine="720"/>
        <w:jc w:val="both"/>
        <w:rPr>
          <w:rFonts w:ascii="Times New Roman" w:hAnsi="Times New Roman" w:cs="Times New Roman"/>
          <w:sz w:val="28"/>
          <w:szCs w:val="28"/>
          <w:lang w:eastAsia="ko-KR"/>
        </w:rPr>
      </w:pPr>
      <w:r w:rsidRPr="00630CEB">
        <w:rPr>
          <w:rFonts w:ascii="Times New Roman" w:hAnsi="Times New Roman" w:cs="Times New Roman"/>
          <w:sz w:val="28"/>
          <w:szCs w:val="28"/>
          <w:lang w:val="kk-KZ" w:eastAsia="ko-KR"/>
        </w:rPr>
        <w:t xml:space="preserve">Одан басқа сәбіз, витамин өндірісінде, аса қажетті шикізат болып табылады. </w:t>
      </w:r>
      <w:r w:rsidRPr="00630CEB">
        <w:rPr>
          <w:rFonts w:ascii="Times New Roman" w:hAnsi="Times New Roman" w:cs="Times New Roman"/>
          <w:sz w:val="28"/>
          <w:szCs w:val="28"/>
          <w:lang w:eastAsia="ko-KR"/>
        </w:rPr>
        <w:t>Тамыржемісінде  каротин (провитамин А) және</w:t>
      </w:r>
      <w:proofErr w:type="gramStart"/>
      <w:r w:rsidRPr="00630CEB">
        <w:rPr>
          <w:rFonts w:ascii="Times New Roman" w:hAnsi="Times New Roman" w:cs="Times New Roman"/>
          <w:sz w:val="28"/>
          <w:szCs w:val="28"/>
          <w:lang w:eastAsia="ko-KR"/>
        </w:rPr>
        <w:t xml:space="preserve"> С</w:t>
      </w:r>
      <w:proofErr w:type="gramEnd"/>
      <w:r w:rsidRPr="00630CEB">
        <w:rPr>
          <w:rFonts w:ascii="Times New Roman" w:hAnsi="Times New Roman" w:cs="Times New Roman"/>
          <w:sz w:val="28"/>
          <w:szCs w:val="28"/>
          <w:lang w:eastAsia="ko-KR"/>
        </w:rPr>
        <w:t xml:space="preserve">, В1, В2 витаминдері жиналады. </w:t>
      </w:r>
    </w:p>
    <w:p w:rsidR="00630CEB" w:rsidRPr="00630CEB" w:rsidRDefault="00630CEB" w:rsidP="00630CEB">
      <w:pPr>
        <w:ind w:firstLine="720"/>
        <w:jc w:val="both"/>
        <w:rPr>
          <w:rFonts w:ascii="Times New Roman" w:hAnsi="Times New Roman" w:cs="Times New Roman"/>
          <w:sz w:val="28"/>
          <w:szCs w:val="28"/>
          <w:lang w:eastAsia="ko-KR"/>
        </w:rPr>
      </w:pPr>
      <w:r w:rsidRPr="00630CEB">
        <w:rPr>
          <w:rFonts w:ascii="Times New Roman" w:hAnsi="Times New Roman" w:cs="Times New Roman"/>
          <w:i/>
          <w:sz w:val="28"/>
          <w:szCs w:val="28"/>
          <w:lang w:eastAsia="ko-KR"/>
        </w:rPr>
        <w:lastRenderedPageBreak/>
        <w:t>Петрушка туысы (</w:t>
      </w:r>
      <w:proofErr w:type="spellStart"/>
      <w:r w:rsidRPr="00630CEB">
        <w:rPr>
          <w:rFonts w:ascii="Times New Roman" w:hAnsi="Times New Roman" w:cs="Times New Roman"/>
          <w:i/>
          <w:sz w:val="28"/>
          <w:szCs w:val="28"/>
          <w:lang w:val="en-US" w:eastAsia="ko-KR"/>
        </w:rPr>
        <w:t>Petroset</w:t>
      </w:r>
      <w:r w:rsidRPr="00630CEB">
        <w:rPr>
          <w:rFonts w:ascii="Times New Roman" w:hAnsi="Times New Roman" w:cs="Times New Roman"/>
          <w:i/>
          <w:sz w:val="28"/>
          <w:szCs w:val="28"/>
          <w:lang w:eastAsia="ko-KR"/>
        </w:rPr>
        <w:t>і</w:t>
      </w:r>
      <w:proofErr w:type="spellEnd"/>
      <w:r w:rsidRPr="00630CEB">
        <w:rPr>
          <w:rFonts w:ascii="Times New Roman" w:hAnsi="Times New Roman" w:cs="Times New Roman"/>
          <w:i/>
          <w:sz w:val="28"/>
          <w:szCs w:val="28"/>
          <w:lang w:val="en-US" w:eastAsia="ko-KR"/>
        </w:rPr>
        <w:t>num</w:t>
      </w:r>
      <w:r w:rsidRPr="00630CEB">
        <w:rPr>
          <w:rFonts w:ascii="Times New Roman" w:hAnsi="Times New Roman" w:cs="Times New Roman"/>
          <w:i/>
          <w:sz w:val="28"/>
          <w:szCs w:val="28"/>
          <w:lang w:eastAsia="ko-KR"/>
        </w:rPr>
        <w:t>).</w:t>
      </w:r>
      <w:r w:rsidRPr="00630CEB">
        <w:rPr>
          <w:rFonts w:ascii="Times New Roman" w:hAnsi="Times New Roman" w:cs="Times New Roman"/>
          <w:sz w:val="28"/>
          <w:szCs w:val="28"/>
          <w:lang w:eastAsia="ko-KR"/>
        </w:rPr>
        <w:t xml:space="preserve"> Оның 6-тү</w:t>
      </w:r>
      <w:proofErr w:type="gramStart"/>
      <w:r w:rsidRPr="00630CEB">
        <w:rPr>
          <w:rFonts w:ascii="Times New Roman" w:hAnsi="Times New Roman" w:cs="Times New Roman"/>
          <w:sz w:val="28"/>
          <w:szCs w:val="28"/>
          <w:lang w:eastAsia="ko-KR"/>
        </w:rPr>
        <w:t>р</w:t>
      </w:r>
      <w:proofErr w:type="gramEnd"/>
      <w:r w:rsidRPr="00630CEB">
        <w:rPr>
          <w:rFonts w:ascii="Times New Roman" w:hAnsi="Times New Roman" w:cs="Times New Roman"/>
          <w:sz w:val="28"/>
          <w:szCs w:val="28"/>
          <w:lang w:eastAsia="ko-KR"/>
        </w:rPr>
        <w:t>і бар. БОР-ның флорасында, оның ішінде Қазақстанда да кәдімгі петрушка (петрушка обыкновенная немесе П. Кудрявая-</w:t>
      </w:r>
      <w:r w:rsidRPr="00630CEB">
        <w:rPr>
          <w:rFonts w:ascii="Times New Roman" w:hAnsi="Times New Roman" w:cs="Times New Roman"/>
          <w:sz w:val="28"/>
          <w:szCs w:val="28"/>
          <w:lang w:val="en-US" w:eastAsia="ko-KR"/>
        </w:rPr>
        <w:t>P</w:t>
      </w:r>
      <w:r w:rsidRPr="00630CEB">
        <w:rPr>
          <w:rFonts w:ascii="Times New Roman" w:hAnsi="Times New Roman" w:cs="Times New Roman"/>
          <w:sz w:val="28"/>
          <w:szCs w:val="28"/>
          <w:lang w:eastAsia="ko-KR"/>
        </w:rPr>
        <w:t xml:space="preserve">. </w:t>
      </w:r>
      <w:proofErr w:type="spellStart"/>
      <w:r w:rsidRPr="00630CEB">
        <w:rPr>
          <w:rFonts w:ascii="Times New Roman" w:hAnsi="Times New Roman" w:cs="Times New Roman"/>
          <w:sz w:val="28"/>
          <w:szCs w:val="28"/>
          <w:lang w:val="en-US" w:eastAsia="ko-KR"/>
        </w:rPr>
        <w:t>cr</w:t>
      </w:r>
      <w:r w:rsidRPr="00630CEB">
        <w:rPr>
          <w:rFonts w:ascii="Times New Roman" w:hAnsi="Times New Roman" w:cs="Times New Roman"/>
          <w:sz w:val="28"/>
          <w:szCs w:val="28"/>
          <w:lang w:eastAsia="ko-KR"/>
        </w:rPr>
        <w:t>і</w:t>
      </w:r>
      <w:r w:rsidRPr="00630CEB">
        <w:rPr>
          <w:rFonts w:ascii="Times New Roman" w:hAnsi="Times New Roman" w:cs="Times New Roman"/>
          <w:sz w:val="28"/>
          <w:szCs w:val="28"/>
          <w:lang w:val="en-US" w:eastAsia="ko-KR"/>
        </w:rPr>
        <w:t>spum</w:t>
      </w:r>
      <w:proofErr w:type="spellEnd"/>
      <w:r w:rsidRPr="00630CEB">
        <w:rPr>
          <w:rFonts w:ascii="Times New Roman" w:hAnsi="Times New Roman" w:cs="Times New Roman"/>
          <w:sz w:val="28"/>
          <w:szCs w:val="28"/>
          <w:lang w:eastAsia="ko-KR"/>
        </w:rPr>
        <w:t>) деген жалғыз тү</w:t>
      </w:r>
      <w:proofErr w:type="gramStart"/>
      <w:r w:rsidRPr="00630CEB">
        <w:rPr>
          <w:rFonts w:ascii="Times New Roman" w:hAnsi="Times New Roman" w:cs="Times New Roman"/>
          <w:sz w:val="28"/>
          <w:szCs w:val="28"/>
          <w:lang w:eastAsia="ko-KR"/>
        </w:rPr>
        <w:t>р</w:t>
      </w:r>
      <w:proofErr w:type="gramEnd"/>
      <w:r w:rsidRPr="00630CEB">
        <w:rPr>
          <w:rFonts w:ascii="Times New Roman" w:hAnsi="Times New Roman" w:cs="Times New Roman"/>
          <w:sz w:val="28"/>
          <w:szCs w:val="28"/>
          <w:lang w:eastAsia="ko-KR"/>
        </w:rPr>
        <w:t xml:space="preserve"> бар. Табиғи жағдайда дүниежүзінің барлық құрылықтарында кездеседі; БОР-дың территориясының арктикалық және субарктикалық аудандарынан басқа жерлердің барлығында өседі. Тамырлары мен жапырақтары үшін отырғызады. </w:t>
      </w:r>
    </w:p>
    <w:p w:rsidR="00630CEB" w:rsidRPr="00630CEB" w:rsidRDefault="00630CEB" w:rsidP="00630CEB">
      <w:pPr>
        <w:ind w:firstLine="720"/>
        <w:jc w:val="both"/>
        <w:rPr>
          <w:rFonts w:ascii="Times New Roman" w:hAnsi="Times New Roman" w:cs="Times New Roman"/>
          <w:sz w:val="28"/>
          <w:szCs w:val="28"/>
          <w:lang w:eastAsia="ko-KR"/>
        </w:rPr>
      </w:pPr>
      <w:r w:rsidRPr="00630CEB">
        <w:rPr>
          <w:rFonts w:ascii="Times New Roman" w:hAnsi="Times New Roman" w:cs="Times New Roman"/>
          <w:i/>
          <w:sz w:val="28"/>
          <w:szCs w:val="28"/>
          <w:lang w:eastAsia="ko-KR"/>
        </w:rPr>
        <w:t>Боршевик туысы (</w:t>
      </w:r>
      <w:proofErr w:type="spellStart"/>
      <w:r w:rsidRPr="00630CEB">
        <w:rPr>
          <w:rFonts w:ascii="Times New Roman" w:hAnsi="Times New Roman" w:cs="Times New Roman"/>
          <w:i/>
          <w:sz w:val="28"/>
          <w:szCs w:val="28"/>
          <w:lang w:val="en-US" w:eastAsia="ko-KR"/>
        </w:rPr>
        <w:t>Heracleum</w:t>
      </w:r>
      <w:proofErr w:type="spellEnd"/>
      <w:r w:rsidRPr="00630CEB">
        <w:rPr>
          <w:rFonts w:ascii="Times New Roman" w:hAnsi="Times New Roman" w:cs="Times New Roman"/>
          <w:i/>
          <w:sz w:val="28"/>
          <w:szCs w:val="28"/>
          <w:lang w:eastAsia="ko-KR"/>
        </w:rPr>
        <w:t>).</w:t>
      </w:r>
      <w:r w:rsidRPr="00630CEB">
        <w:rPr>
          <w:rFonts w:ascii="Times New Roman" w:hAnsi="Times New Roman" w:cs="Times New Roman"/>
          <w:sz w:val="28"/>
          <w:szCs w:val="28"/>
          <w:lang w:eastAsia="ko-KR"/>
        </w:rPr>
        <w:t xml:space="preserve"> Дүниежүзі бойынша 70-тей түрі бар, БОР-дың флорасында 36 түрі, ал Қазақстанда 2 түрі кездеседі. Табиғи жағдайда қоңыржай климатты облыстарда және Европаның, Азияның, Африканың, солтүстік Американың тауларында өседі. Мал азығы ретінде перспективті өсімдік, көп мөлшерде кө</w:t>
      </w:r>
      <w:proofErr w:type="gramStart"/>
      <w:r w:rsidRPr="00630CEB">
        <w:rPr>
          <w:rFonts w:ascii="Times New Roman" w:hAnsi="Times New Roman" w:cs="Times New Roman"/>
          <w:sz w:val="28"/>
          <w:szCs w:val="28"/>
          <w:lang w:eastAsia="ko-KR"/>
        </w:rPr>
        <w:t>к</w:t>
      </w:r>
      <w:proofErr w:type="gramEnd"/>
      <w:r w:rsidRPr="00630CEB">
        <w:rPr>
          <w:rFonts w:ascii="Times New Roman" w:hAnsi="Times New Roman" w:cs="Times New Roman"/>
          <w:sz w:val="28"/>
          <w:szCs w:val="28"/>
          <w:lang w:eastAsia="ko-KR"/>
        </w:rPr>
        <w:t xml:space="preserve"> балауса береді. БОР-дың көптеген жерлерінде себіледі, кейбі</w:t>
      </w:r>
      <w:proofErr w:type="gramStart"/>
      <w:r w:rsidRPr="00630CEB">
        <w:rPr>
          <w:rFonts w:ascii="Times New Roman" w:hAnsi="Times New Roman" w:cs="Times New Roman"/>
          <w:sz w:val="28"/>
          <w:szCs w:val="28"/>
          <w:lang w:eastAsia="ko-KR"/>
        </w:rPr>
        <w:t>р</w:t>
      </w:r>
      <w:proofErr w:type="gramEnd"/>
      <w:r w:rsidRPr="00630CEB">
        <w:rPr>
          <w:rFonts w:ascii="Times New Roman" w:hAnsi="Times New Roman" w:cs="Times New Roman"/>
          <w:sz w:val="28"/>
          <w:szCs w:val="28"/>
          <w:lang w:eastAsia="ko-KR"/>
        </w:rPr>
        <w:t xml:space="preserve"> түрлері улы өсімдіктердің қатарына жатады.</w:t>
      </w:r>
    </w:p>
    <w:p w:rsidR="00630CEB" w:rsidRPr="00630CEB" w:rsidRDefault="00630CEB" w:rsidP="00630CEB">
      <w:pPr>
        <w:ind w:firstLine="720"/>
        <w:jc w:val="both"/>
        <w:rPr>
          <w:rFonts w:ascii="Times New Roman" w:hAnsi="Times New Roman" w:cs="Times New Roman"/>
          <w:sz w:val="28"/>
          <w:szCs w:val="28"/>
          <w:lang w:eastAsia="ko-KR"/>
        </w:rPr>
      </w:pPr>
      <w:r w:rsidRPr="00630CEB">
        <w:rPr>
          <w:rFonts w:ascii="Times New Roman" w:hAnsi="Times New Roman" w:cs="Times New Roman"/>
          <w:i/>
          <w:sz w:val="28"/>
          <w:szCs w:val="28"/>
          <w:lang w:eastAsia="ko-KR"/>
        </w:rPr>
        <w:t>Сібі</w:t>
      </w:r>
      <w:proofErr w:type="gramStart"/>
      <w:r w:rsidRPr="00630CEB">
        <w:rPr>
          <w:rFonts w:ascii="Times New Roman" w:hAnsi="Times New Roman" w:cs="Times New Roman"/>
          <w:i/>
          <w:sz w:val="28"/>
          <w:szCs w:val="28"/>
          <w:lang w:eastAsia="ko-KR"/>
        </w:rPr>
        <w:t>р</w:t>
      </w:r>
      <w:proofErr w:type="gramEnd"/>
      <w:r w:rsidRPr="00630CEB">
        <w:rPr>
          <w:rFonts w:ascii="Times New Roman" w:hAnsi="Times New Roman" w:cs="Times New Roman"/>
          <w:i/>
          <w:sz w:val="28"/>
          <w:szCs w:val="28"/>
          <w:lang w:eastAsia="ko-KR"/>
        </w:rPr>
        <w:t xml:space="preserve"> борщевигі (борщевик сибирский-</w:t>
      </w:r>
      <w:r w:rsidRPr="00630CEB">
        <w:rPr>
          <w:rFonts w:ascii="Times New Roman" w:hAnsi="Times New Roman" w:cs="Times New Roman"/>
          <w:i/>
          <w:sz w:val="28"/>
          <w:szCs w:val="28"/>
          <w:lang w:val="en-US" w:eastAsia="ko-KR"/>
        </w:rPr>
        <w:t>H</w:t>
      </w:r>
      <w:r w:rsidRPr="00630CEB">
        <w:rPr>
          <w:rFonts w:ascii="Times New Roman" w:hAnsi="Times New Roman" w:cs="Times New Roman"/>
          <w:i/>
          <w:sz w:val="28"/>
          <w:szCs w:val="28"/>
          <w:lang w:eastAsia="ko-KR"/>
        </w:rPr>
        <w:t>.</w:t>
      </w:r>
      <w:r w:rsidRPr="00630CEB">
        <w:rPr>
          <w:rFonts w:ascii="Times New Roman" w:hAnsi="Times New Roman" w:cs="Times New Roman"/>
          <w:i/>
          <w:sz w:val="28"/>
          <w:szCs w:val="28"/>
          <w:lang w:val="en-US" w:eastAsia="ko-KR"/>
        </w:rPr>
        <w:t>s</w:t>
      </w:r>
      <w:proofErr w:type="spellStart"/>
      <w:r w:rsidRPr="00630CEB">
        <w:rPr>
          <w:rFonts w:ascii="Times New Roman" w:hAnsi="Times New Roman" w:cs="Times New Roman"/>
          <w:i/>
          <w:sz w:val="28"/>
          <w:szCs w:val="28"/>
          <w:lang w:eastAsia="ko-KR"/>
        </w:rPr>
        <w:t>і</w:t>
      </w:r>
      <w:proofErr w:type="spellEnd"/>
      <w:r w:rsidRPr="00630CEB">
        <w:rPr>
          <w:rFonts w:ascii="Times New Roman" w:hAnsi="Times New Roman" w:cs="Times New Roman"/>
          <w:i/>
          <w:sz w:val="28"/>
          <w:szCs w:val="28"/>
          <w:lang w:val="en-US" w:eastAsia="ko-KR"/>
        </w:rPr>
        <w:t>b</w:t>
      </w:r>
      <w:proofErr w:type="spellStart"/>
      <w:r w:rsidRPr="00630CEB">
        <w:rPr>
          <w:rFonts w:ascii="Times New Roman" w:hAnsi="Times New Roman" w:cs="Times New Roman"/>
          <w:i/>
          <w:sz w:val="28"/>
          <w:szCs w:val="28"/>
          <w:lang w:eastAsia="ko-KR"/>
        </w:rPr>
        <w:t>і</w:t>
      </w:r>
      <w:proofErr w:type="spellEnd"/>
      <w:r w:rsidRPr="00630CEB">
        <w:rPr>
          <w:rFonts w:ascii="Times New Roman" w:hAnsi="Times New Roman" w:cs="Times New Roman"/>
          <w:i/>
          <w:sz w:val="28"/>
          <w:szCs w:val="28"/>
          <w:lang w:val="en-US" w:eastAsia="ko-KR"/>
        </w:rPr>
        <w:t>r</w:t>
      </w:r>
      <w:proofErr w:type="spellStart"/>
      <w:r w:rsidRPr="00630CEB">
        <w:rPr>
          <w:rFonts w:ascii="Times New Roman" w:hAnsi="Times New Roman" w:cs="Times New Roman"/>
          <w:i/>
          <w:sz w:val="28"/>
          <w:szCs w:val="28"/>
          <w:lang w:eastAsia="ko-KR"/>
        </w:rPr>
        <w:t>і</w:t>
      </w:r>
      <w:proofErr w:type="spellEnd"/>
      <w:r w:rsidRPr="00630CEB">
        <w:rPr>
          <w:rFonts w:ascii="Times New Roman" w:hAnsi="Times New Roman" w:cs="Times New Roman"/>
          <w:i/>
          <w:sz w:val="28"/>
          <w:szCs w:val="28"/>
          <w:lang w:val="en-US" w:eastAsia="ko-KR"/>
        </w:rPr>
        <w:t>cum</w:t>
      </w:r>
      <w:r w:rsidRPr="00630CEB">
        <w:rPr>
          <w:rFonts w:ascii="Times New Roman" w:hAnsi="Times New Roman" w:cs="Times New Roman"/>
          <w:i/>
          <w:sz w:val="28"/>
          <w:szCs w:val="28"/>
          <w:lang w:eastAsia="ko-KR"/>
        </w:rPr>
        <w:t>)</w:t>
      </w:r>
      <w:r w:rsidRPr="00630CEB">
        <w:rPr>
          <w:rFonts w:ascii="Times New Roman" w:hAnsi="Times New Roman" w:cs="Times New Roman"/>
          <w:sz w:val="28"/>
          <w:szCs w:val="28"/>
          <w:lang w:val="kk-KZ" w:eastAsia="ko-KR"/>
        </w:rPr>
        <w:t xml:space="preserve"> </w:t>
      </w:r>
      <w:r w:rsidRPr="00630CEB">
        <w:rPr>
          <w:rFonts w:ascii="Times New Roman" w:hAnsi="Times New Roman" w:cs="Times New Roman"/>
          <w:sz w:val="28"/>
          <w:szCs w:val="28"/>
          <w:lang w:eastAsia="ko-KR"/>
        </w:rPr>
        <w:t>-</w:t>
      </w:r>
      <w:r w:rsidRPr="00630CEB">
        <w:rPr>
          <w:rFonts w:ascii="Times New Roman" w:hAnsi="Times New Roman" w:cs="Times New Roman"/>
          <w:sz w:val="28"/>
          <w:szCs w:val="28"/>
          <w:lang w:val="kk-KZ" w:eastAsia="ko-KR"/>
        </w:rPr>
        <w:t xml:space="preserve"> </w:t>
      </w:r>
      <w:r w:rsidRPr="00630CEB">
        <w:rPr>
          <w:rFonts w:ascii="Times New Roman" w:hAnsi="Times New Roman" w:cs="Times New Roman"/>
          <w:sz w:val="28"/>
          <w:szCs w:val="28"/>
          <w:lang w:eastAsia="ko-KR"/>
        </w:rPr>
        <w:t>биіктігі 1м-ден асатын өсімдік, жапырақтары үлкен қауырсынды тілімделген болып келеді. Кәдімгі борщевик (борщевик обыкновенный-</w:t>
      </w:r>
      <w:r w:rsidRPr="00630CEB">
        <w:rPr>
          <w:rFonts w:ascii="Times New Roman" w:hAnsi="Times New Roman" w:cs="Times New Roman"/>
          <w:sz w:val="28"/>
          <w:szCs w:val="28"/>
          <w:lang w:val="en-US" w:eastAsia="ko-KR"/>
        </w:rPr>
        <w:t>H</w:t>
      </w:r>
      <w:r w:rsidRPr="00630CEB">
        <w:rPr>
          <w:rFonts w:ascii="Times New Roman" w:hAnsi="Times New Roman" w:cs="Times New Roman"/>
          <w:sz w:val="28"/>
          <w:szCs w:val="28"/>
          <w:lang w:eastAsia="ko-KR"/>
        </w:rPr>
        <w:t>.</w:t>
      </w:r>
      <w:proofErr w:type="spellStart"/>
      <w:r w:rsidRPr="00630CEB">
        <w:rPr>
          <w:rFonts w:ascii="Times New Roman" w:hAnsi="Times New Roman" w:cs="Times New Roman"/>
          <w:sz w:val="28"/>
          <w:szCs w:val="28"/>
          <w:lang w:val="en-US" w:eastAsia="ko-KR"/>
        </w:rPr>
        <w:t>sphondyt</w:t>
      </w:r>
      <w:r w:rsidRPr="00630CEB">
        <w:rPr>
          <w:rFonts w:ascii="Times New Roman" w:hAnsi="Times New Roman" w:cs="Times New Roman"/>
          <w:sz w:val="28"/>
          <w:szCs w:val="28"/>
          <w:lang w:eastAsia="ko-KR"/>
        </w:rPr>
        <w:t>і</w:t>
      </w:r>
      <w:proofErr w:type="spellEnd"/>
      <w:r w:rsidRPr="00630CEB">
        <w:rPr>
          <w:rFonts w:ascii="Times New Roman" w:hAnsi="Times New Roman" w:cs="Times New Roman"/>
          <w:sz w:val="28"/>
          <w:szCs w:val="28"/>
          <w:lang w:val="en-US" w:eastAsia="ko-KR"/>
        </w:rPr>
        <w:t>um</w:t>
      </w:r>
      <w:r w:rsidRPr="00630CEB">
        <w:rPr>
          <w:rFonts w:ascii="Times New Roman" w:hAnsi="Times New Roman" w:cs="Times New Roman"/>
          <w:sz w:val="28"/>
          <w:szCs w:val="28"/>
          <w:lang w:eastAsia="ko-KR"/>
        </w:rPr>
        <w:t xml:space="preserve">)-биіктігі 1м-ге дейін баратын көпжылдық шөптесін өсімдік. Жапырағы үшқұлақ болып келеді және улы өсімдіктердің қатарына жатады. </w:t>
      </w:r>
    </w:p>
    <w:p w:rsidR="00630CEB" w:rsidRPr="00630CEB" w:rsidRDefault="00630CEB" w:rsidP="00630CEB">
      <w:pPr>
        <w:ind w:firstLine="720"/>
        <w:jc w:val="both"/>
        <w:rPr>
          <w:rFonts w:ascii="Times New Roman" w:hAnsi="Times New Roman" w:cs="Times New Roman"/>
          <w:sz w:val="28"/>
          <w:szCs w:val="28"/>
          <w:lang w:eastAsia="ko-KR"/>
        </w:rPr>
      </w:pPr>
      <w:r w:rsidRPr="00630CEB">
        <w:rPr>
          <w:rFonts w:ascii="Times New Roman" w:hAnsi="Times New Roman" w:cs="Times New Roman"/>
          <w:i/>
          <w:sz w:val="28"/>
          <w:szCs w:val="28"/>
          <w:lang w:eastAsia="ko-KR"/>
        </w:rPr>
        <w:t>Утамыр туысы (вех-С</w:t>
      </w:r>
      <w:proofErr w:type="spellStart"/>
      <w:r w:rsidRPr="00630CEB">
        <w:rPr>
          <w:rFonts w:ascii="Times New Roman" w:hAnsi="Times New Roman" w:cs="Times New Roman"/>
          <w:i/>
          <w:sz w:val="28"/>
          <w:szCs w:val="28"/>
          <w:lang w:eastAsia="ko-KR"/>
        </w:rPr>
        <w:t>і</w:t>
      </w:r>
      <w:r w:rsidRPr="00630CEB">
        <w:rPr>
          <w:rFonts w:ascii="Times New Roman" w:hAnsi="Times New Roman" w:cs="Times New Roman"/>
          <w:i/>
          <w:sz w:val="28"/>
          <w:szCs w:val="28"/>
          <w:lang w:val="en-US" w:eastAsia="ko-KR"/>
        </w:rPr>
        <w:t>cuta</w:t>
      </w:r>
      <w:proofErr w:type="spellEnd"/>
      <w:r w:rsidRPr="00630CEB">
        <w:rPr>
          <w:rFonts w:ascii="Times New Roman" w:hAnsi="Times New Roman" w:cs="Times New Roman"/>
          <w:i/>
          <w:sz w:val="28"/>
          <w:szCs w:val="28"/>
          <w:lang w:eastAsia="ko-KR"/>
        </w:rPr>
        <w:t>).</w:t>
      </w:r>
      <w:r w:rsidRPr="00630CEB">
        <w:rPr>
          <w:rFonts w:ascii="Times New Roman" w:hAnsi="Times New Roman" w:cs="Times New Roman"/>
          <w:sz w:val="28"/>
          <w:szCs w:val="28"/>
          <w:lang w:eastAsia="ko-KR"/>
        </w:rPr>
        <w:t xml:space="preserve"> Бұл туыстың 20-дай тү</w:t>
      </w:r>
      <w:proofErr w:type="gramStart"/>
      <w:r w:rsidRPr="00630CEB">
        <w:rPr>
          <w:rFonts w:ascii="Times New Roman" w:hAnsi="Times New Roman" w:cs="Times New Roman"/>
          <w:sz w:val="28"/>
          <w:szCs w:val="28"/>
          <w:lang w:eastAsia="ko-KR"/>
        </w:rPr>
        <w:t>р</w:t>
      </w:r>
      <w:proofErr w:type="gramEnd"/>
      <w:r w:rsidRPr="00630CEB">
        <w:rPr>
          <w:rFonts w:ascii="Times New Roman" w:hAnsi="Times New Roman" w:cs="Times New Roman"/>
          <w:sz w:val="28"/>
          <w:szCs w:val="28"/>
          <w:lang w:eastAsia="ko-KR"/>
        </w:rPr>
        <w:t>і бар, олар негізінен солтүстік Америкадан кеңінен таралған өсімдіктер. БОР-дың флорасында кәдімгі утамыр (вех ядовитый-</w:t>
      </w:r>
      <w:r w:rsidRPr="00630CEB">
        <w:rPr>
          <w:rFonts w:ascii="Times New Roman" w:hAnsi="Times New Roman" w:cs="Times New Roman"/>
          <w:sz w:val="28"/>
          <w:szCs w:val="28"/>
          <w:lang w:val="en-US" w:eastAsia="ko-KR"/>
        </w:rPr>
        <w:t>C</w:t>
      </w:r>
      <w:proofErr w:type="spellStart"/>
      <w:r w:rsidRPr="00630CEB">
        <w:rPr>
          <w:rFonts w:ascii="Times New Roman" w:hAnsi="Times New Roman" w:cs="Times New Roman"/>
          <w:sz w:val="28"/>
          <w:szCs w:val="28"/>
          <w:lang w:eastAsia="ko-KR"/>
        </w:rPr>
        <w:t>і</w:t>
      </w:r>
      <w:r w:rsidRPr="00630CEB">
        <w:rPr>
          <w:rFonts w:ascii="Times New Roman" w:hAnsi="Times New Roman" w:cs="Times New Roman"/>
          <w:sz w:val="28"/>
          <w:szCs w:val="28"/>
          <w:lang w:val="en-US" w:eastAsia="ko-KR"/>
        </w:rPr>
        <w:t>cuta</w:t>
      </w:r>
      <w:proofErr w:type="spellEnd"/>
      <w:r w:rsidRPr="00630CEB">
        <w:rPr>
          <w:rFonts w:ascii="Times New Roman" w:hAnsi="Times New Roman" w:cs="Times New Roman"/>
          <w:sz w:val="28"/>
          <w:szCs w:val="28"/>
          <w:lang w:eastAsia="ko-KR"/>
        </w:rPr>
        <w:t xml:space="preserve"> </w:t>
      </w:r>
      <w:r w:rsidRPr="00630CEB">
        <w:rPr>
          <w:rFonts w:ascii="Times New Roman" w:hAnsi="Times New Roman" w:cs="Times New Roman"/>
          <w:sz w:val="28"/>
          <w:szCs w:val="28"/>
          <w:lang w:val="en-US" w:eastAsia="ko-KR"/>
        </w:rPr>
        <w:t>v</w:t>
      </w:r>
      <w:proofErr w:type="spellStart"/>
      <w:r w:rsidRPr="00630CEB">
        <w:rPr>
          <w:rFonts w:ascii="Times New Roman" w:hAnsi="Times New Roman" w:cs="Times New Roman"/>
          <w:sz w:val="28"/>
          <w:szCs w:val="28"/>
          <w:lang w:eastAsia="ko-KR"/>
        </w:rPr>
        <w:t>і</w:t>
      </w:r>
      <w:r w:rsidRPr="00630CEB">
        <w:rPr>
          <w:rFonts w:ascii="Times New Roman" w:hAnsi="Times New Roman" w:cs="Times New Roman"/>
          <w:sz w:val="28"/>
          <w:szCs w:val="28"/>
          <w:lang w:val="en-US" w:eastAsia="ko-KR"/>
        </w:rPr>
        <w:t>rosa</w:t>
      </w:r>
      <w:proofErr w:type="spellEnd"/>
      <w:r w:rsidRPr="00630CEB">
        <w:rPr>
          <w:rFonts w:ascii="Times New Roman" w:hAnsi="Times New Roman" w:cs="Times New Roman"/>
          <w:sz w:val="28"/>
          <w:szCs w:val="28"/>
          <w:lang w:eastAsia="ko-KR"/>
        </w:rPr>
        <w:t>) деген жалғыз тү</w:t>
      </w:r>
      <w:proofErr w:type="gramStart"/>
      <w:r w:rsidRPr="00630CEB">
        <w:rPr>
          <w:rFonts w:ascii="Times New Roman" w:hAnsi="Times New Roman" w:cs="Times New Roman"/>
          <w:sz w:val="28"/>
          <w:szCs w:val="28"/>
          <w:lang w:eastAsia="ko-KR"/>
        </w:rPr>
        <w:t>р</w:t>
      </w:r>
      <w:proofErr w:type="gramEnd"/>
      <w:r w:rsidRPr="00630CEB">
        <w:rPr>
          <w:rFonts w:ascii="Times New Roman" w:hAnsi="Times New Roman" w:cs="Times New Roman"/>
          <w:sz w:val="28"/>
          <w:szCs w:val="28"/>
          <w:lang w:eastAsia="ko-KR"/>
        </w:rPr>
        <w:t>і бар, ол сабағының биіктігі 50-80 (150) см жететін, жоғарғы жағы бұтақтанып келетін өсімдік. Жапырақтары 2 рет қауырсынды тілімделген, ұзын сағақты болады, тамырсабағы жекелеген камераларға бө</w:t>
      </w:r>
      <w:proofErr w:type="gramStart"/>
      <w:r w:rsidRPr="00630CEB">
        <w:rPr>
          <w:rFonts w:ascii="Times New Roman" w:hAnsi="Times New Roman" w:cs="Times New Roman"/>
          <w:sz w:val="28"/>
          <w:szCs w:val="28"/>
          <w:lang w:eastAsia="ko-KR"/>
        </w:rPr>
        <w:t>л</w:t>
      </w:r>
      <w:proofErr w:type="gramEnd"/>
      <w:r w:rsidRPr="00630CEB">
        <w:rPr>
          <w:rFonts w:ascii="Times New Roman" w:hAnsi="Times New Roman" w:cs="Times New Roman"/>
          <w:sz w:val="28"/>
          <w:szCs w:val="28"/>
          <w:lang w:eastAsia="ko-KR"/>
        </w:rPr>
        <w:t>інген, улы алколоидтар жинайды (цикуто</w:t>
      </w:r>
      <w:proofErr w:type="spellStart"/>
      <w:r w:rsidRPr="00630CEB">
        <w:rPr>
          <w:rFonts w:ascii="Times New Roman" w:hAnsi="Times New Roman" w:cs="Times New Roman"/>
          <w:sz w:val="28"/>
          <w:szCs w:val="28"/>
          <w:lang w:eastAsia="ko-KR"/>
        </w:rPr>
        <w:t>токси</w:t>
      </w:r>
      <w:proofErr w:type="spellEnd"/>
      <w:r w:rsidRPr="00630CEB">
        <w:rPr>
          <w:rFonts w:ascii="Times New Roman" w:hAnsi="Times New Roman" w:cs="Times New Roman"/>
          <w:sz w:val="28"/>
          <w:szCs w:val="28"/>
          <w:lang w:eastAsia="ko-KR"/>
        </w:rPr>
        <w:t xml:space="preserve">н, </w:t>
      </w:r>
      <w:proofErr w:type="spellStart"/>
      <w:r w:rsidRPr="00630CEB">
        <w:rPr>
          <w:rFonts w:ascii="Times New Roman" w:hAnsi="Times New Roman" w:cs="Times New Roman"/>
          <w:sz w:val="28"/>
          <w:szCs w:val="28"/>
          <w:lang w:eastAsia="ko-KR"/>
        </w:rPr>
        <w:t>цикутин</w:t>
      </w:r>
      <w:proofErr w:type="spellEnd"/>
      <w:r w:rsidRPr="00630CEB">
        <w:rPr>
          <w:rFonts w:ascii="Times New Roman" w:hAnsi="Times New Roman" w:cs="Times New Roman"/>
          <w:sz w:val="28"/>
          <w:szCs w:val="28"/>
          <w:lang w:eastAsia="ko-KR"/>
        </w:rPr>
        <w:t xml:space="preserve">). Осы өсімдіктен ауылшаруашылық жануарларының </w:t>
      </w:r>
      <w:proofErr w:type="spellStart"/>
      <w:r w:rsidRPr="00630CEB">
        <w:rPr>
          <w:rFonts w:ascii="Times New Roman" w:hAnsi="Times New Roman" w:cs="Times New Roman"/>
          <w:sz w:val="28"/>
          <w:szCs w:val="28"/>
          <w:lang w:eastAsia="ko-KR"/>
        </w:rPr>
        <w:t>улануы</w:t>
      </w:r>
      <w:proofErr w:type="spellEnd"/>
      <w:r w:rsidRPr="00630CEB">
        <w:rPr>
          <w:rFonts w:ascii="Times New Roman" w:hAnsi="Times New Roman" w:cs="Times New Roman"/>
          <w:sz w:val="28"/>
          <w:szCs w:val="28"/>
          <w:lang w:eastAsia="ko-KR"/>
        </w:rPr>
        <w:t xml:space="preserve"> </w:t>
      </w:r>
      <w:proofErr w:type="spellStart"/>
      <w:r w:rsidRPr="00630CEB">
        <w:rPr>
          <w:rFonts w:ascii="Times New Roman" w:hAnsi="Times New Roman" w:cs="Times New Roman"/>
          <w:sz w:val="28"/>
          <w:szCs w:val="28"/>
          <w:lang w:eastAsia="ko-KR"/>
        </w:rPr>
        <w:t>жиі</w:t>
      </w:r>
      <w:proofErr w:type="spellEnd"/>
      <w:r w:rsidRPr="00630CEB">
        <w:rPr>
          <w:rFonts w:ascii="Times New Roman" w:hAnsi="Times New Roman" w:cs="Times New Roman"/>
          <w:sz w:val="28"/>
          <w:szCs w:val="28"/>
          <w:lang w:eastAsia="ko-KR"/>
        </w:rPr>
        <w:t xml:space="preserve"> </w:t>
      </w:r>
      <w:proofErr w:type="spellStart"/>
      <w:r w:rsidRPr="00630CEB">
        <w:rPr>
          <w:rFonts w:ascii="Times New Roman" w:hAnsi="Times New Roman" w:cs="Times New Roman"/>
          <w:sz w:val="28"/>
          <w:szCs w:val="28"/>
          <w:lang w:eastAsia="ko-KR"/>
        </w:rPr>
        <w:t>кездесі</w:t>
      </w:r>
      <w:proofErr w:type="gramStart"/>
      <w:r w:rsidRPr="00630CEB">
        <w:rPr>
          <w:rFonts w:ascii="Times New Roman" w:hAnsi="Times New Roman" w:cs="Times New Roman"/>
          <w:sz w:val="28"/>
          <w:szCs w:val="28"/>
          <w:lang w:eastAsia="ko-KR"/>
        </w:rPr>
        <w:t>п</w:t>
      </w:r>
      <w:proofErr w:type="spellEnd"/>
      <w:proofErr w:type="gramEnd"/>
      <w:r w:rsidRPr="00630CEB">
        <w:rPr>
          <w:rFonts w:ascii="Times New Roman" w:hAnsi="Times New Roman" w:cs="Times New Roman"/>
          <w:sz w:val="28"/>
          <w:szCs w:val="28"/>
          <w:lang w:eastAsia="ko-KR"/>
        </w:rPr>
        <w:t xml:space="preserve"> </w:t>
      </w:r>
      <w:proofErr w:type="spellStart"/>
      <w:r w:rsidRPr="00630CEB">
        <w:rPr>
          <w:rFonts w:ascii="Times New Roman" w:hAnsi="Times New Roman" w:cs="Times New Roman"/>
          <w:sz w:val="28"/>
          <w:szCs w:val="28"/>
          <w:lang w:eastAsia="ko-KR"/>
        </w:rPr>
        <w:t>отырады</w:t>
      </w:r>
      <w:proofErr w:type="spellEnd"/>
      <w:r w:rsidRPr="00630CEB">
        <w:rPr>
          <w:rFonts w:ascii="Times New Roman" w:hAnsi="Times New Roman" w:cs="Times New Roman"/>
          <w:sz w:val="28"/>
          <w:szCs w:val="28"/>
          <w:lang w:eastAsia="ko-KR"/>
        </w:rPr>
        <w:t xml:space="preserve">. </w:t>
      </w:r>
    </w:p>
    <w:p w:rsidR="00630CEB" w:rsidRPr="00630CEB" w:rsidRDefault="00630CEB" w:rsidP="00630CEB">
      <w:pPr>
        <w:rPr>
          <w:rFonts w:ascii="Times New Roman" w:hAnsi="Times New Roman" w:cs="Times New Roman"/>
          <w:sz w:val="28"/>
          <w:szCs w:val="28"/>
        </w:rPr>
      </w:pPr>
    </w:p>
    <w:p w:rsidR="00630CEB" w:rsidRPr="00630CEB" w:rsidRDefault="00630CEB" w:rsidP="009215E6">
      <w:pPr>
        <w:jc w:val="both"/>
        <w:rPr>
          <w:rFonts w:ascii="Times New Roman" w:hAnsi="Times New Roman" w:cs="Times New Roman"/>
          <w:sz w:val="28"/>
          <w:szCs w:val="28"/>
          <w:shd w:val="clear" w:color="auto" w:fill="FFFFFF"/>
          <w:lang w:val="kk-KZ"/>
        </w:rPr>
      </w:pPr>
    </w:p>
    <w:sectPr w:rsidR="00630CEB" w:rsidRPr="00630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7CEC"/>
    <w:multiLevelType w:val="hybridMultilevel"/>
    <w:tmpl w:val="58F2C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A6751E"/>
    <w:multiLevelType w:val="hybridMultilevel"/>
    <w:tmpl w:val="94E82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9215E6"/>
    <w:rsid w:val="00630CEB"/>
    <w:rsid w:val="00921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5E6"/>
    <w:pPr>
      <w:ind w:left="720"/>
      <w:contextualSpacing/>
    </w:pPr>
  </w:style>
  <w:style w:type="paragraph" w:styleId="a4">
    <w:name w:val="Body Text"/>
    <w:basedOn w:val="a"/>
    <w:link w:val="a5"/>
    <w:rsid w:val="00630CEB"/>
    <w:pPr>
      <w:widowControl w:val="0"/>
      <w:spacing w:before="100" w:after="100" w:line="360" w:lineRule="auto"/>
      <w:jc w:val="both"/>
    </w:pPr>
    <w:rPr>
      <w:rFonts w:ascii="Times Kaz" w:eastAsia="Times New Roman" w:hAnsi="Times Kaz" w:cs="Times New Roman"/>
      <w:noProof/>
      <w:snapToGrid w:val="0"/>
      <w:sz w:val="28"/>
      <w:szCs w:val="20"/>
    </w:rPr>
  </w:style>
  <w:style w:type="character" w:customStyle="1" w:styleId="a5">
    <w:name w:val="Основной текст Знак"/>
    <w:basedOn w:val="a0"/>
    <w:link w:val="a4"/>
    <w:rsid w:val="00630CEB"/>
    <w:rPr>
      <w:rFonts w:ascii="Times Kaz" w:eastAsia="Times New Roman" w:hAnsi="Times Kaz" w:cs="Times New Roman"/>
      <w:noProof/>
      <w:snapToGrid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2019-01-07T13:26:00Z</dcterms:created>
  <dcterms:modified xsi:type="dcterms:W3CDTF">2019-01-07T13:31:00Z</dcterms:modified>
</cp:coreProperties>
</file>